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报告解读知识库 </w:t>
      </w:r>
      <w:r>
        <w:rPr>
          <w:rFonts w:hint="eastAsia"/>
          <w:b/>
          <w:bCs/>
          <w:sz w:val="36"/>
          <w:szCs w:val="36"/>
        </w:rPr>
        <w:t>接口文档</w:t>
      </w:r>
    </w:p>
    <w:p>
      <w:pPr>
        <w:jc w:val="righ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2020-8-19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接口简介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（一）关键词提取接口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报告智能解读接口，输入报告描述或诊断提取报告中的词条与词条图示信息。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关键词词条解释返回接口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输入关键词，词条数组列表，返回对应词条的词条解释。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疾病图谱接口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输入器官名称等关键字，返回相关疾病图谱。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接口详情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请求地址url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（一）关键词提取接口</w:t>
      </w:r>
    </w:p>
    <w:p>
      <w:pPr>
        <w:rPr>
          <w:rFonts w:hint="eastAsia"/>
        </w:rPr>
      </w:pPr>
      <w:r>
        <w:rPr>
          <w:rFonts w:hint="eastAsia"/>
        </w:rPr>
        <w:t>https://ai.rimagcloud.com/reportai/getKeyEntityFenci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请求类型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922"/>
        <w:gridCol w:w="1260"/>
        <w:gridCol w:w="14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/>
        </w:tc>
        <w:tc>
          <w:tcPr>
            <w:tcW w:w="192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报告检查描述或诊断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请求示例: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</w:t>
      </w:r>
      <w:r>
        <w:rPr>
          <w:rFonts w:hint="default"/>
          <w:lang w:val="en-US" w:eastAsia="zh-CN"/>
        </w:rPr>
        <w:t>checkInfos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</w:t>
      </w:r>
      <w:r>
        <w:rPr>
          <w:rFonts w:hint="eastAsia"/>
        </w:rPr>
        <w:t>右膝股骨外侧髁及胫骨内侧平台异常信号，考虑为骨岛，请结合临床。</w:t>
      </w:r>
      <w:r>
        <w:rPr>
          <w:rFonts w:hint="eastAsia"/>
          <w:lang w:val="en-US" w:eastAsia="zh-CN"/>
        </w:rPr>
        <w:t xml:space="preserve">"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</w:t>
      </w:r>
      <w:r>
        <w:rPr>
          <w:rFonts w:hint="eastAsia"/>
          <w:b/>
          <w:bCs/>
          <w:lang w:val="en-US" w:eastAsia="zh-CN"/>
        </w:rPr>
        <w:t>返回</w:t>
      </w:r>
      <w:r>
        <w:rPr>
          <w:rFonts w:hint="eastAsia"/>
          <w:b/>
          <w:bCs/>
        </w:rPr>
        <w:t>参数:</w:t>
      </w:r>
    </w:p>
    <w:p>
      <w:pPr>
        <w:rPr>
          <w:rFonts w:hint="eastAsia"/>
          <w:b/>
          <w:bCs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7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返回报告关键词结果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entityId 关键词id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entityName 关键词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entityTag 关键词类型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entityExam 检查项目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entityImg 关键词图示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knowledgeTag 是否有词条解释 1有 - 无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427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572" w:type="dxa"/>
          </w:tcPr>
          <w:p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2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427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572" w:type="dxa"/>
            <w:vAlign w:val="top"/>
          </w:tcPr>
          <w:p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为空</w:t>
            </w:r>
          </w:p>
        </w:tc>
        <w:tc>
          <w:tcPr>
            <w:tcW w:w="9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状态提示</w:t>
      </w:r>
      <w:r>
        <w:rPr>
          <w:rFonts w:hint="eastAsia"/>
        </w:rPr>
        <w:t>码表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38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未查得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响应示例: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示例</w:t>
      </w:r>
      <w:r>
        <w:rPr>
          <w:rFonts w:hint="eastAsia"/>
          <w:lang w:val="en-US" w:eastAsia="zh-CN"/>
        </w:rPr>
        <w:t>一：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"datas": [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"entityId": "243",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"entityName": "胫骨",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"entityTag": "ORG",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"entityExam": "CT",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"entityImg": "organ_243.png",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"knowledgeTag": "1"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"entityId": "633",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"entityName": "股骨",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"entityTag": "ORG",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"entityExam": "CT",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"entityImg": "organ_633.png",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"knowledgeTag": "1"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"entityId": "2444",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"entityName": "骨岛",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"entityTag": "SYM",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"entityExam": "CT",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"entityImg": "-",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"knowledgeTag": "1"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"entityId": "3306",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"entityName": "异常信号",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"entityTag": "SYM",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"entityExam": "CT",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"entityImg": "-",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"knowledgeTag": "1"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</w:t>
      </w:r>
    </w:p>
    <w:p>
      <w:pPr>
        <w:ind w:firstLine="2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],</w:t>
      </w:r>
    </w:p>
    <w:p>
      <w:pPr>
        <w:ind w:firstLine="217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ind w:firstLine="217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没有词条推荐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":</w:t>
      </w:r>
      <w:r>
        <w:rPr>
          <w:rFonts w:hint="eastAsia"/>
          <w:lang w:val="en-US" w:eastAsia="zh-CN"/>
        </w:rPr>
        <w:t>""</w:t>
      </w:r>
    </w:p>
    <w:p>
      <w:pPr>
        <w:ind w:firstLine="220"/>
        <w:rPr>
          <w:lang w:val="fr-FR"/>
        </w:rPr>
      </w:pPr>
      <w:r>
        <w:rPr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（二）关键词词条解释返回接口：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请求地址url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https://ai.rimagcloud.com/reportai/getKnowledge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请求类型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922"/>
        <w:gridCol w:w="1260"/>
        <w:gridCol w:w="14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keyWordsinReport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9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关键词列表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如["膝关节","胫骨","软组织"]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关键词词条数组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请求示例: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"keyWordsinReport":["膝关节","胫骨","软组织"]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</w:t>
      </w:r>
      <w:r>
        <w:rPr>
          <w:rFonts w:hint="eastAsia"/>
          <w:b/>
          <w:bCs/>
          <w:lang w:val="en-US" w:eastAsia="zh-CN"/>
        </w:rPr>
        <w:t>返回</w:t>
      </w:r>
      <w:r>
        <w:rPr>
          <w:rFonts w:hint="eastAsia"/>
          <w:b/>
          <w:bCs/>
        </w:rPr>
        <w:t>参数:</w:t>
      </w:r>
    </w:p>
    <w:p>
      <w:pPr>
        <w:rPr>
          <w:rFonts w:hint="eastAsia"/>
          <w:b/>
          <w:bCs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7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返回报告关键词结果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entityId 关键词id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entityName 关键词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entityTag 关键词类型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entityExam 检查项目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entityImg 关键词图示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knowledgeTag 是否有词条解释 1有 - 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knowledge_y</w:t>
            </w:r>
            <w:r>
              <w:rPr>
                <w:rFonts w:hint="eastAsia"/>
                <w:lang w:val="en-US" w:eastAsia="zh-CN"/>
              </w:rPr>
              <w:t xml:space="preserve">  词条解释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返回结果示例：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示例一：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"entityId": "243",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"entityName": "胫骨",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"entityTag": "ORG",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"entityExam": "CT",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"entityImg": "organ_243.png",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"knowledgeTag": "1",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"knowledge_y": "胫骨是小腿内侧的长骨，分一体两端。胫骨近侧端膨大，向两侧突出成为内侧踝与外侧髁。"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"entityId": "364",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"entityName": "软组织",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"entityTag": "ORG",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"entityExam": "CT",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"entityImg": "organ_364.png",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"knowledgeTag": "1",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"knowledge_y": "软组织是指人体的皮肤、皮下组织、肌肉、肌腱、韧带、关节囊、滑膜囊，神经、血管等。软组织是比较重要的一个人体组织。"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"entityId": "831",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"entityName": "膝关节",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"entityTag": "ORG",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"entityExam": "CT",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"entityImg": "organ_831.png",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"knowledgeTag": "1",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"knowledge_y": "膝关节由股骨下端、胫骨上端和髌骨构成，是人体最大最复杂的关节，属于滑车关节。滑车关节又名屈戌关节，关节头呈滑车状，关节窝正中有矢状方向的嵴，与关节头的沟相对应。仅能沿冠状轴做屈、伸运动。一骨的凸面与另一骨的凹面形成滑车关节。这种来来回回的运动主要发生在一个面上，如肘关节、膝关节、手的指关节。膝关节的关节囊薄而松弛，附着于各关节面的周缘，周围有韧带加固，以增加关节的稳定性。主要韧带有髌韧带、腓侧副韧带、胫侧副韧带、斜韧带、膝交叉韧带。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</w:t>
      </w:r>
    </w:p>
    <w:p>
      <w:pPr>
        <w:ind w:firstLine="217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]</w:t>
      </w:r>
      <w:r>
        <w:rPr>
          <w:rFonts w:hint="eastAsia"/>
          <w:lang w:val="en-US" w:eastAsia="zh-CN"/>
        </w:rPr>
        <w:t>,</w:t>
      </w:r>
    </w:p>
    <w:p>
      <w:pPr>
        <w:ind w:firstLine="217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ind w:firstLine="217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无数据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":</w:t>
      </w:r>
      <w:r>
        <w:rPr>
          <w:rFonts w:hint="eastAsia"/>
          <w:lang w:val="en-US" w:eastAsia="zh-CN"/>
        </w:rPr>
        <w:t>""</w:t>
      </w:r>
    </w:p>
    <w:p>
      <w:pPr>
        <w:ind w:firstLine="220"/>
        <w:rPr>
          <w:lang w:val="fr-FR"/>
        </w:rPr>
      </w:pPr>
      <w:r>
        <w:rPr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（三）疾病图谱接口：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请求地址url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</w:rPr>
        <w:t>https://ai.rimagcloud.com/reportai/graph/showGraphDatas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请求类型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922"/>
        <w:gridCol w:w="1260"/>
        <w:gridCol w:w="14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颈椎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9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器官名等关键字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如“颈椎”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请求示例: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"keyStr":"颈椎"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</w:t>
      </w:r>
      <w:r>
        <w:rPr>
          <w:rFonts w:hint="eastAsia"/>
          <w:b/>
          <w:bCs/>
          <w:lang w:val="en-US" w:eastAsia="zh-CN"/>
        </w:rPr>
        <w:t>返回</w:t>
      </w:r>
      <w:r>
        <w:rPr>
          <w:rFonts w:hint="eastAsia"/>
          <w:b/>
          <w:bCs/>
        </w:rPr>
        <w:t>参数:</w:t>
      </w:r>
    </w:p>
    <w:p>
      <w:pPr>
        <w:rPr>
          <w:rFonts w:hint="eastAsia"/>
          <w:b/>
          <w:bCs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7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返回报告关键词结果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dis疾病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insurance 是否医保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treatment 治疗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period 治病周期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infection 是否传染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money 费用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rate 治愈率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 病名</w:t>
            </w:r>
          </w:p>
          <w:p>
            <w:pPr>
              <w:ind w:firstLine="2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checklist 检查项目</w:t>
            </w:r>
          </w:p>
          <w:p>
            <w:pPr>
              <w:ind w:firstLine="2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age 年龄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sym症状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drug用药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department 科室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complication 并发症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alias 别名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part 部位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返回结果示例：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示例一：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"datas":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"dis":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"insurance": "非医保疾病",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"treatment": "",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"period": "1--3个月",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"infection": "无传染性",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"money": "-",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"rate": "20%",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"name": "小儿颈椎融合综合征",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"checklist": "颈椎CT 颈部MRI 颈部活动度 颈项强直",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"age": "婴幼儿"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"sym":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"马蹄内翻足",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"短颈",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"颈椎椎节已有明显退行性变",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"驼背"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"drug":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"根痛平胶囊"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"department":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"骨科",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"神经内科"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"complication":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"alias":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"小儿Klippel-Feil综合征"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"part":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"颈部",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"脊柱"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"dis":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"insurance": "nan",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"treatment": "支持性治疗 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"period": "1-3个月",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"infection": "无传染性",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"money": "根据不同医院，收费标准不一致，市三甲医院约（5000 —— 10000元）",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"rate": "40%，有效治疗可以控制疾病",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"name": "食管压迫型颈椎病",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"checklist": "食管造影",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"age": "无特殊人群"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"sym":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"肩背部沉重感"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"drug":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"骨刺片"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"department":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"骨外科",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"外科"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"complication":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"alias":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"nan"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"part": [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"nan"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"status": 1,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"成功"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rPr>
          <w:rFonts w:hint="default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 w:eastAsia="zh-CN"/>
        </w:rPr>
      </w:pPr>
      <w:r>
        <w:rPr>
          <w:rFonts w:hint="eastAsia"/>
          <w:lang w:val="fr-FR" w:eastAsia="zh-CN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 w:eastAsia="zh-CN"/>
        </w:rPr>
        <w:t>": "</w:t>
      </w:r>
      <w:r>
        <w:rPr>
          <w:rFonts w:hint="default"/>
          <w:lang w:val="en-US" w:eastAsia="zh-CN"/>
        </w:rPr>
        <w:t>没有疾病推荐</w:t>
      </w:r>
      <w:r>
        <w:rPr>
          <w:rFonts w:hint="eastAsia"/>
          <w:lang w:val="fr-FR" w:eastAsia="zh-CN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":</w:t>
      </w:r>
      <w:r>
        <w:rPr>
          <w:rFonts w:hint="eastAsia"/>
          <w:lang w:val="en-US" w:eastAsia="zh-CN"/>
        </w:rPr>
        <w:t>""</w:t>
      </w:r>
    </w:p>
    <w:p>
      <w:pPr>
        <w:ind w:firstLine="220"/>
        <w:rPr>
          <w:lang w:val="fr-FR"/>
        </w:rPr>
      </w:pPr>
      <w:r>
        <w:rPr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8C5A"/>
    <w:multiLevelType w:val="singleLevel"/>
    <w:tmpl w:val="2EFC8C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F"/>
    <w:rsid w:val="00111D39"/>
    <w:rsid w:val="00406425"/>
    <w:rsid w:val="004E32EB"/>
    <w:rsid w:val="005D7ABD"/>
    <w:rsid w:val="00627C3A"/>
    <w:rsid w:val="007E02D5"/>
    <w:rsid w:val="008C77BA"/>
    <w:rsid w:val="00961337"/>
    <w:rsid w:val="009E33C4"/>
    <w:rsid w:val="00A20644"/>
    <w:rsid w:val="00A55D93"/>
    <w:rsid w:val="00A768BF"/>
    <w:rsid w:val="00BB1D6A"/>
    <w:rsid w:val="00CD2800"/>
    <w:rsid w:val="00F30CAB"/>
    <w:rsid w:val="00F6199C"/>
    <w:rsid w:val="010E2071"/>
    <w:rsid w:val="01137A80"/>
    <w:rsid w:val="01686F15"/>
    <w:rsid w:val="01A907F6"/>
    <w:rsid w:val="01F2539B"/>
    <w:rsid w:val="02024143"/>
    <w:rsid w:val="02B75046"/>
    <w:rsid w:val="03A156C5"/>
    <w:rsid w:val="0407373A"/>
    <w:rsid w:val="04447004"/>
    <w:rsid w:val="04650151"/>
    <w:rsid w:val="048057F9"/>
    <w:rsid w:val="04922EC3"/>
    <w:rsid w:val="050C28E3"/>
    <w:rsid w:val="0584097C"/>
    <w:rsid w:val="058A5572"/>
    <w:rsid w:val="06AE59CE"/>
    <w:rsid w:val="06F01FB0"/>
    <w:rsid w:val="06F76B97"/>
    <w:rsid w:val="08156034"/>
    <w:rsid w:val="08184765"/>
    <w:rsid w:val="081B64C3"/>
    <w:rsid w:val="085000DA"/>
    <w:rsid w:val="087C0E88"/>
    <w:rsid w:val="08A30043"/>
    <w:rsid w:val="094F2AE3"/>
    <w:rsid w:val="09715B58"/>
    <w:rsid w:val="09893178"/>
    <w:rsid w:val="099F0621"/>
    <w:rsid w:val="09E5494F"/>
    <w:rsid w:val="0A8213DE"/>
    <w:rsid w:val="0ABA579D"/>
    <w:rsid w:val="0B701CAA"/>
    <w:rsid w:val="0BF43FBC"/>
    <w:rsid w:val="0C2354C9"/>
    <w:rsid w:val="0C665AE0"/>
    <w:rsid w:val="0C7930E0"/>
    <w:rsid w:val="0CAA4CB0"/>
    <w:rsid w:val="0CB11CF5"/>
    <w:rsid w:val="0D2C2747"/>
    <w:rsid w:val="0D92050A"/>
    <w:rsid w:val="0DBB0F3C"/>
    <w:rsid w:val="0DD30DB4"/>
    <w:rsid w:val="0E0C2AF2"/>
    <w:rsid w:val="0E4C46BD"/>
    <w:rsid w:val="0E741D3E"/>
    <w:rsid w:val="0EE12D8A"/>
    <w:rsid w:val="0F0C1095"/>
    <w:rsid w:val="0F141BA9"/>
    <w:rsid w:val="0F8F530B"/>
    <w:rsid w:val="0F9C37BA"/>
    <w:rsid w:val="0FA6676E"/>
    <w:rsid w:val="102111B8"/>
    <w:rsid w:val="104C614D"/>
    <w:rsid w:val="1099739C"/>
    <w:rsid w:val="10D14E80"/>
    <w:rsid w:val="11060E51"/>
    <w:rsid w:val="11526C05"/>
    <w:rsid w:val="116166E8"/>
    <w:rsid w:val="116E19ED"/>
    <w:rsid w:val="11AE2683"/>
    <w:rsid w:val="11B970E9"/>
    <w:rsid w:val="11C52BCF"/>
    <w:rsid w:val="11D753FD"/>
    <w:rsid w:val="12AE6AA4"/>
    <w:rsid w:val="12E02B1B"/>
    <w:rsid w:val="13437496"/>
    <w:rsid w:val="13AE7E00"/>
    <w:rsid w:val="13B707B0"/>
    <w:rsid w:val="14516026"/>
    <w:rsid w:val="14835A3C"/>
    <w:rsid w:val="14B94569"/>
    <w:rsid w:val="14C60F37"/>
    <w:rsid w:val="14FD7999"/>
    <w:rsid w:val="15695B43"/>
    <w:rsid w:val="15F15793"/>
    <w:rsid w:val="164D6A30"/>
    <w:rsid w:val="17847C96"/>
    <w:rsid w:val="1949277E"/>
    <w:rsid w:val="19551FFC"/>
    <w:rsid w:val="19610C6C"/>
    <w:rsid w:val="197838D3"/>
    <w:rsid w:val="1A7F24E9"/>
    <w:rsid w:val="1B884F38"/>
    <w:rsid w:val="1BA700E8"/>
    <w:rsid w:val="1BAC788C"/>
    <w:rsid w:val="1BE820A5"/>
    <w:rsid w:val="1CC5476D"/>
    <w:rsid w:val="1CF64288"/>
    <w:rsid w:val="1D3660A0"/>
    <w:rsid w:val="1D3A4FDC"/>
    <w:rsid w:val="1DDB07F4"/>
    <w:rsid w:val="1E856BC3"/>
    <w:rsid w:val="1EB307D3"/>
    <w:rsid w:val="1ECC51F0"/>
    <w:rsid w:val="1EFA4B6B"/>
    <w:rsid w:val="1F1B3A95"/>
    <w:rsid w:val="1FEE0FA6"/>
    <w:rsid w:val="20254F40"/>
    <w:rsid w:val="20794B27"/>
    <w:rsid w:val="20DA62A4"/>
    <w:rsid w:val="210803B5"/>
    <w:rsid w:val="21087DCD"/>
    <w:rsid w:val="215B479F"/>
    <w:rsid w:val="217A76A7"/>
    <w:rsid w:val="223947DF"/>
    <w:rsid w:val="225124E2"/>
    <w:rsid w:val="22671061"/>
    <w:rsid w:val="229E0A44"/>
    <w:rsid w:val="23FE4198"/>
    <w:rsid w:val="24E75781"/>
    <w:rsid w:val="25FE4EE4"/>
    <w:rsid w:val="26554BD9"/>
    <w:rsid w:val="268E3404"/>
    <w:rsid w:val="26D55899"/>
    <w:rsid w:val="26EB3C94"/>
    <w:rsid w:val="27021DC0"/>
    <w:rsid w:val="27BB3A03"/>
    <w:rsid w:val="281B03F1"/>
    <w:rsid w:val="29282746"/>
    <w:rsid w:val="29C53AC9"/>
    <w:rsid w:val="29CD6605"/>
    <w:rsid w:val="29EB06FB"/>
    <w:rsid w:val="2ABD7961"/>
    <w:rsid w:val="2ABF71A9"/>
    <w:rsid w:val="2ACB39A2"/>
    <w:rsid w:val="2B10438D"/>
    <w:rsid w:val="2B9B490C"/>
    <w:rsid w:val="2C2158F5"/>
    <w:rsid w:val="2C3C2D25"/>
    <w:rsid w:val="2C782531"/>
    <w:rsid w:val="2CCA08FA"/>
    <w:rsid w:val="2D280C06"/>
    <w:rsid w:val="2D405D64"/>
    <w:rsid w:val="2D6B2D86"/>
    <w:rsid w:val="2E281ECC"/>
    <w:rsid w:val="2E602BD7"/>
    <w:rsid w:val="2F3143C2"/>
    <w:rsid w:val="30396E9B"/>
    <w:rsid w:val="3065068A"/>
    <w:rsid w:val="30AE524F"/>
    <w:rsid w:val="30C04444"/>
    <w:rsid w:val="30EE53DF"/>
    <w:rsid w:val="324E288A"/>
    <w:rsid w:val="325154AE"/>
    <w:rsid w:val="32BD6B6B"/>
    <w:rsid w:val="332E130D"/>
    <w:rsid w:val="338A5775"/>
    <w:rsid w:val="34D22FC5"/>
    <w:rsid w:val="34D8412E"/>
    <w:rsid w:val="34DF58DB"/>
    <w:rsid w:val="358265B7"/>
    <w:rsid w:val="35D65E58"/>
    <w:rsid w:val="36FE4ABC"/>
    <w:rsid w:val="38255D0E"/>
    <w:rsid w:val="382C7FE3"/>
    <w:rsid w:val="38B046C6"/>
    <w:rsid w:val="38F54408"/>
    <w:rsid w:val="39864890"/>
    <w:rsid w:val="39A31E09"/>
    <w:rsid w:val="39B60C23"/>
    <w:rsid w:val="39DD10F7"/>
    <w:rsid w:val="3A233E3D"/>
    <w:rsid w:val="3A416AE6"/>
    <w:rsid w:val="3A87461C"/>
    <w:rsid w:val="3A975686"/>
    <w:rsid w:val="3B74601B"/>
    <w:rsid w:val="3B9E1877"/>
    <w:rsid w:val="3C0E2A77"/>
    <w:rsid w:val="3C885336"/>
    <w:rsid w:val="3CCC5905"/>
    <w:rsid w:val="3D2A1238"/>
    <w:rsid w:val="3EC83F7D"/>
    <w:rsid w:val="3F290F4C"/>
    <w:rsid w:val="3F3A413C"/>
    <w:rsid w:val="3F650490"/>
    <w:rsid w:val="3F9B5EE6"/>
    <w:rsid w:val="3FEF5408"/>
    <w:rsid w:val="3FF56A48"/>
    <w:rsid w:val="402F2291"/>
    <w:rsid w:val="40436F64"/>
    <w:rsid w:val="410109A0"/>
    <w:rsid w:val="41202583"/>
    <w:rsid w:val="414E1225"/>
    <w:rsid w:val="417C1492"/>
    <w:rsid w:val="421456F4"/>
    <w:rsid w:val="42412573"/>
    <w:rsid w:val="42A021B7"/>
    <w:rsid w:val="42A24540"/>
    <w:rsid w:val="42F60FCD"/>
    <w:rsid w:val="4335286A"/>
    <w:rsid w:val="43731C9C"/>
    <w:rsid w:val="43BF489D"/>
    <w:rsid w:val="43CD0C98"/>
    <w:rsid w:val="43F935FB"/>
    <w:rsid w:val="44385E72"/>
    <w:rsid w:val="446116A6"/>
    <w:rsid w:val="446F1865"/>
    <w:rsid w:val="44C8328E"/>
    <w:rsid w:val="458D72BE"/>
    <w:rsid w:val="45E16A5A"/>
    <w:rsid w:val="46076ED4"/>
    <w:rsid w:val="46425743"/>
    <w:rsid w:val="465C6532"/>
    <w:rsid w:val="46D00124"/>
    <w:rsid w:val="47613252"/>
    <w:rsid w:val="47722D47"/>
    <w:rsid w:val="47876E16"/>
    <w:rsid w:val="47AB4486"/>
    <w:rsid w:val="48013DC7"/>
    <w:rsid w:val="48453283"/>
    <w:rsid w:val="48D226C8"/>
    <w:rsid w:val="48DA157F"/>
    <w:rsid w:val="48E26963"/>
    <w:rsid w:val="499C76C2"/>
    <w:rsid w:val="49C5530B"/>
    <w:rsid w:val="49E63042"/>
    <w:rsid w:val="4AF01CDD"/>
    <w:rsid w:val="4B164249"/>
    <w:rsid w:val="4B205C15"/>
    <w:rsid w:val="4B542221"/>
    <w:rsid w:val="4B6C6AF9"/>
    <w:rsid w:val="4BD50F66"/>
    <w:rsid w:val="4CB0712B"/>
    <w:rsid w:val="4D74099E"/>
    <w:rsid w:val="4D9A14A8"/>
    <w:rsid w:val="4DC55504"/>
    <w:rsid w:val="4DE75124"/>
    <w:rsid w:val="4E5E692C"/>
    <w:rsid w:val="4ED77C5C"/>
    <w:rsid w:val="4F304D5D"/>
    <w:rsid w:val="4F6F1AF8"/>
    <w:rsid w:val="502727C9"/>
    <w:rsid w:val="50385698"/>
    <w:rsid w:val="50B34AEE"/>
    <w:rsid w:val="511E2AF8"/>
    <w:rsid w:val="51557B83"/>
    <w:rsid w:val="51607189"/>
    <w:rsid w:val="5163127C"/>
    <w:rsid w:val="5191595B"/>
    <w:rsid w:val="51E43398"/>
    <w:rsid w:val="524C6203"/>
    <w:rsid w:val="53370956"/>
    <w:rsid w:val="533B3334"/>
    <w:rsid w:val="53F66DD0"/>
    <w:rsid w:val="54334CF0"/>
    <w:rsid w:val="54676869"/>
    <w:rsid w:val="547C3159"/>
    <w:rsid w:val="54BC4AC3"/>
    <w:rsid w:val="55576250"/>
    <w:rsid w:val="55C368DC"/>
    <w:rsid w:val="565739A5"/>
    <w:rsid w:val="56D81B98"/>
    <w:rsid w:val="56E81A5B"/>
    <w:rsid w:val="571E1505"/>
    <w:rsid w:val="57E916D0"/>
    <w:rsid w:val="583619A1"/>
    <w:rsid w:val="586A1A68"/>
    <w:rsid w:val="58BC17DB"/>
    <w:rsid w:val="58C25433"/>
    <w:rsid w:val="591D40D2"/>
    <w:rsid w:val="59747535"/>
    <w:rsid w:val="597C04A5"/>
    <w:rsid w:val="59DB5E00"/>
    <w:rsid w:val="5A424F58"/>
    <w:rsid w:val="5A791DE6"/>
    <w:rsid w:val="5AB73BD0"/>
    <w:rsid w:val="5C1A6102"/>
    <w:rsid w:val="5CCE2575"/>
    <w:rsid w:val="5CDD23C4"/>
    <w:rsid w:val="5D070034"/>
    <w:rsid w:val="5D183923"/>
    <w:rsid w:val="5DC531CC"/>
    <w:rsid w:val="5DEB76FC"/>
    <w:rsid w:val="5E44132F"/>
    <w:rsid w:val="5EEA720B"/>
    <w:rsid w:val="5FE32E4F"/>
    <w:rsid w:val="603D0B86"/>
    <w:rsid w:val="608B1AA3"/>
    <w:rsid w:val="60B36CBE"/>
    <w:rsid w:val="60EA689E"/>
    <w:rsid w:val="60FA078E"/>
    <w:rsid w:val="61386BCE"/>
    <w:rsid w:val="61BE1577"/>
    <w:rsid w:val="62125DBD"/>
    <w:rsid w:val="627A4A1F"/>
    <w:rsid w:val="62912F9C"/>
    <w:rsid w:val="63F96FAA"/>
    <w:rsid w:val="64051EAD"/>
    <w:rsid w:val="641F23A6"/>
    <w:rsid w:val="6434162E"/>
    <w:rsid w:val="64890EBC"/>
    <w:rsid w:val="67066CE5"/>
    <w:rsid w:val="670B7AD8"/>
    <w:rsid w:val="6755747C"/>
    <w:rsid w:val="67E21B69"/>
    <w:rsid w:val="68096074"/>
    <w:rsid w:val="68836A2F"/>
    <w:rsid w:val="6896267D"/>
    <w:rsid w:val="68BD0346"/>
    <w:rsid w:val="68F63A79"/>
    <w:rsid w:val="6908562E"/>
    <w:rsid w:val="69092952"/>
    <w:rsid w:val="69B82E2F"/>
    <w:rsid w:val="69DF4E96"/>
    <w:rsid w:val="69F34269"/>
    <w:rsid w:val="6A052D96"/>
    <w:rsid w:val="6AE623F8"/>
    <w:rsid w:val="6B2E5B1D"/>
    <w:rsid w:val="6B3270D0"/>
    <w:rsid w:val="6BAB5D7C"/>
    <w:rsid w:val="6C121802"/>
    <w:rsid w:val="6C1C56AE"/>
    <w:rsid w:val="6C1D61B7"/>
    <w:rsid w:val="6C40181B"/>
    <w:rsid w:val="6CD64B1F"/>
    <w:rsid w:val="6D7E13A3"/>
    <w:rsid w:val="6DAF53BA"/>
    <w:rsid w:val="6DDF2D27"/>
    <w:rsid w:val="6EC4351E"/>
    <w:rsid w:val="6F7C360C"/>
    <w:rsid w:val="6F9C32E5"/>
    <w:rsid w:val="70A121C6"/>
    <w:rsid w:val="70AF5904"/>
    <w:rsid w:val="70D51B94"/>
    <w:rsid w:val="70E13F92"/>
    <w:rsid w:val="70EF4CD2"/>
    <w:rsid w:val="710200C1"/>
    <w:rsid w:val="71245778"/>
    <w:rsid w:val="712C771A"/>
    <w:rsid w:val="712D437C"/>
    <w:rsid w:val="72DC6E35"/>
    <w:rsid w:val="72F349B4"/>
    <w:rsid w:val="73EA4834"/>
    <w:rsid w:val="74C92F38"/>
    <w:rsid w:val="74EB0875"/>
    <w:rsid w:val="74FC7B23"/>
    <w:rsid w:val="75096DAD"/>
    <w:rsid w:val="75260FA3"/>
    <w:rsid w:val="75AB62D6"/>
    <w:rsid w:val="76534D75"/>
    <w:rsid w:val="76A02DB9"/>
    <w:rsid w:val="76DB78FD"/>
    <w:rsid w:val="77174185"/>
    <w:rsid w:val="772244DC"/>
    <w:rsid w:val="77726642"/>
    <w:rsid w:val="77A55CB0"/>
    <w:rsid w:val="77B520A9"/>
    <w:rsid w:val="7830170E"/>
    <w:rsid w:val="78D86B38"/>
    <w:rsid w:val="79174C4C"/>
    <w:rsid w:val="79C62328"/>
    <w:rsid w:val="7A40151F"/>
    <w:rsid w:val="7B7D4459"/>
    <w:rsid w:val="7BE9331A"/>
    <w:rsid w:val="7C0667F1"/>
    <w:rsid w:val="7C082FB4"/>
    <w:rsid w:val="7C0B0FCD"/>
    <w:rsid w:val="7CC26A93"/>
    <w:rsid w:val="7CED1D56"/>
    <w:rsid w:val="7D615781"/>
    <w:rsid w:val="7D9D00E8"/>
    <w:rsid w:val="7DDE25A9"/>
    <w:rsid w:val="7E5938B4"/>
    <w:rsid w:val="7E6F74C4"/>
    <w:rsid w:val="7E916286"/>
    <w:rsid w:val="7E9B0541"/>
    <w:rsid w:val="7EA22224"/>
    <w:rsid w:val="7EB90C88"/>
    <w:rsid w:val="7F10170B"/>
    <w:rsid w:val="7F3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1773</Characters>
  <Lines>14</Lines>
  <Paragraphs>4</Paragraphs>
  <TotalTime>0</TotalTime>
  <ScaleCrop>false</ScaleCrop>
  <LinksUpToDate>false</LinksUpToDate>
  <CharactersWithSpaces>2080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2019-06-15T01:53:00Z</dcterms:created>
  <dc:creator>Microsoft Office User</dc:creator>
  <cp:lastModifiedBy>ru</cp:lastModifiedBy>
  <dcterms:modified xsi:type="dcterms:W3CDTF">2020-08-19T03:16:25Z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